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3E" w:rsidRDefault="0066063E" w:rsidP="0066063E">
      <w:pPr>
        <w:jc w:val="right"/>
      </w:pPr>
      <w:r>
        <w:t>Załącznik nr 9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5F168F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66063E" w:rsidRPr="00EC042B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  <w:p w:rsidR="00C6775D" w:rsidRPr="00EC042B" w:rsidRDefault="00C6775D" w:rsidP="00EC042B">
            <w:pPr>
              <w:spacing w:after="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77A0" w:rsidRDefault="002277A0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34079" w:rsidRDefault="00B34079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40AE8" w:rsidRPr="00AB78B2" w:rsidRDefault="00040AE8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E732FF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spełnianiu warunków udziału w postępowaniu </w:t>
      </w:r>
    </w:p>
    <w:p w:rsidR="00A8130A" w:rsidRDefault="00E732FF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</w:t>
      </w:r>
      <w:r w:rsidR="003E0E5B">
        <w:rPr>
          <w:rFonts w:ascii="Arial" w:hAnsi="Arial" w:cs="Arial"/>
          <w:b/>
          <w:sz w:val="20"/>
          <w:szCs w:val="20"/>
        </w:rPr>
        <w:t xml:space="preserve">braku podstaw wykluczenia </w:t>
      </w:r>
      <w:r w:rsidR="00520174" w:rsidRPr="00AB78B2">
        <w:rPr>
          <w:rFonts w:ascii="Arial" w:hAnsi="Arial" w:cs="Arial"/>
          <w:b/>
          <w:sz w:val="20"/>
          <w:szCs w:val="20"/>
        </w:rPr>
        <w:t>s</w:t>
      </w:r>
      <w:r w:rsidR="00C4103F" w:rsidRPr="00AB78B2">
        <w:rPr>
          <w:rFonts w:ascii="Arial" w:hAnsi="Arial" w:cs="Arial"/>
          <w:b/>
          <w:sz w:val="20"/>
          <w:szCs w:val="20"/>
        </w:rPr>
        <w:t>kładane na pod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stawie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25a </w:t>
      </w:r>
      <w:r w:rsidR="001E3942">
        <w:rPr>
          <w:rFonts w:ascii="Arial" w:hAnsi="Arial" w:cs="Arial"/>
          <w:b/>
          <w:sz w:val="20"/>
          <w:szCs w:val="20"/>
        </w:rPr>
        <w:t xml:space="preserve">ust. 1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>na zadanie pn.: „Przebudowa drogi powiatowej nr 4158Z w miejscowości Osina w km 0+000-0+850 – etap II w km 0+442-0+850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WDP.272.3.2016.MB</w:t>
      </w:r>
    </w:p>
    <w:p w:rsidR="00804F07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044B3" w:rsidRPr="00A8130A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C044B3" w:rsidRDefault="00C044B3" w:rsidP="00047D67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641242" w:rsidRPr="00906B19" w:rsidRDefault="005C516D" w:rsidP="00F1202C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 PRZEZ WYKONAWCĘ SPEŁNIANIA WARUNKÓW UDZIAŁU W POSTĘPOWANIU, GDY WYKONAWCA POWOŁUJE SIĘ NA ZASOBY INNYCH PODMIOTOW NA WARUNKACH OKREŚLONYCH W ART. 22A PZP.</w:t>
      </w:r>
    </w:p>
    <w:p w:rsidR="00641242" w:rsidRPr="00906B19" w:rsidRDefault="00641242" w:rsidP="00641242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Arial" w:hAnsi="Arial" w:cs="Arial"/>
          <w:b/>
          <w:sz w:val="20"/>
          <w:szCs w:val="20"/>
        </w:rPr>
      </w:pP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5E4DA6">
        <w:rPr>
          <w:rFonts w:ascii="Arial" w:hAnsi="Arial" w:cs="Arial"/>
          <w:sz w:val="20"/>
          <w:szCs w:val="20"/>
        </w:rPr>
        <w:t>III.4 i III.5</w:t>
      </w:r>
      <w:bookmarkStart w:id="0" w:name="_GoBack"/>
      <w:bookmarkEnd w:id="0"/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5E4DA6">
        <w:rPr>
          <w:rFonts w:ascii="Arial" w:hAnsi="Arial" w:cs="Arial"/>
          <w:sz w:val="20"/>
          <w:szCs w:val="20"/>
        </w:rPr>
        <w:t xml:space="preserve">6.5 </w:t>
      </w:r>
      <w:r w:rsidRPr="00906B19">
        <w:rPr>
          <w:rFonts w:ascii="Arial" w:hAnsi="Arial" w:cs="Arial"/>
          <w:sz w:val="20"/>
          <w:szCs w:val="20"/>
        </w:rPr>
        <w:lastRenderedPageBreak/>
        <w:t>specyfikacji istotnych warunków zamówienia polegam na zasobach następującego podmiotu / następujących podmiotów: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…</w:t>
      </w: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dostępnych wykonawcy zasobów innego podmiotu: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i okres udziału innego podmiotu przy wykonywaniu zamówienia publicznego: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4033D" w:rsidRPr="00906B19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..</w:t>
      </w:r>
    </w:p>
    <w:p w:rsidR="0074033D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1243C8" w:rsidRPr="00906B19" w:rsidRDefault="009A6C04" w:rsidP="001243C8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>OŚWIADCZENIE O BRAKU PODSTAW WYKLUCZENIA Z POSTĘPOWANIA WYKONAWCY.</w:t>
      </w:r>
    </w:p>
    <w:p w:rsidR="00FC33FA" w:rsidRPr="00906B19" w:rsidRDefault="00FC33FA" w:rsidP="00FC33FA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040AE8" w:rsidRPr="00906B19" w:rsidRDefault="00FC33FA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</w:t>
      </w:r>
      <w:r w:rsidR="00040AE8" w:rsidRPr="00906B19">
        <w:rPr>
          <w:rFonts w:ascii="Arial" w:hAnsi="Arial" w:cs="Arial"/>
          <w:sz w:val="20"/>
          <w:szCs w:val="20"/>
        </w:rPr>
        <w:t xml:space="preserve">nie podlega wykluczeniu z postępowania na podstawie art. 24 ust. 1 pkt 12-23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2D4070" w:rsidRPr="00906B19">
        <w:rPr>
          <w:rFonts w:ascii="Arial" w:hAnsi="Arial" w:cs="Arial"/>
          <w:sz w:val="20"/>
          <w:szCs w:val="20"/>
        </w:rPr>
        <w:t>.</w:t>
      </w:r>
    </w:p>
    <w:p w:rsidR="00040AE8" w:rsidRPr="00906B19" w:rsidRDefault="00040AE8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040AE8" w:rsidRDefault="00040AE8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art. 24 ust. 5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i/>
          <w:sz w:val="18"/>
          <w:szCs w:val="18"/>
        </w:rPr>
        <w:t xml:space="preserve">(jeżeli zamawiający przewiduje wykluczenie wykonawcy na podstawie art. 24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>, wskazuje podstawy wykluczenia w ogłoszeniu o zamówieniu, w specyfikacji istotnych warunków zamówienia)</w:t>
      </w: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430F93" w:rsidRPr="00906B19" w:rsidRDefault="00486542" w:rsidP="00F34BAF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PODJĘTE PRZEZ WYKONAWCĘ ŚRODKI SĄ WYSTARCZAJĄCE DO WYKAZANIA JEGO RZETELNOŚCI W SYTUACJI, GDY WYKONAWCA PODLEGA WYKLUCZENIU NA PODSTAWIE UST. 1 PKT 13 I 14 ORAZ 16-20 LUB UST. 5 PZP.</w:t>
      </w:r>
    </w:p>
    <w:p w:rsidR="00B96666" w:rsidRPr="00906B19" w:rsidRDefault="00B96666" w:rsidP="00F34BA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34BAF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</w:t>
      </w:r>
      <w:r w:rsidR="00F34BAF" w:rsidRPr="00906B19">
        <w:rPr>
          <w:rFonts w:ascii="Arial" w:hAnsi="Arial" w:cs="Arial"/>
          <w:sz w:val="20"/>
          <w:szCs w:val="20"/>
        </w:rPr>
        <w:t xml:space="preserve">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F34BAF" w:rsidRPr="00906B19">
        <w:rPr>
          <w:rFonts w:ascii="Arial" w:hAnsi="Arial" w:cs="Arial"/>
          <w:sz w:val="20"/>
          <w:szCs w:val="20"/>
        </w:rPr>
        <w:t>.</w:t>
      </w:r>
    </w:p>
    <w:p w:rsidR="00F34BAF" w:rsidRPr="00906B19" w:rsidRDefault="00F34BAF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3E439D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 w:rsidR="007E7922">
        <w:rPr>
          <w:rFonts w:ascii="Arial" w:hAnsi="Arial" w:cs="Arial"/>
          <w:sz w:val="20"/>
          <w:szCs w:val="20"/>
        </w:rPr>
        <w:t>tym, iż</w:t>
      </w:r>
      <w:r w:rsidR="00F34BAF" w:rsidRPr="00906B19">
        <w:rPr>
          <w:rFonts w:ascii="Arial" w:hAnsi="Arial" w:cs="Arial"/>
          <w:sz w:val="20"/>
          <w:szCs w:val="20"/>
        </w:rPr>
        <w:t xml:space="preserve"> 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C069B7" w:rsidRPr="00906B19">
        <w:rPr>
          <w:rFonts w:ascii="Arial" w:hAnsi="Arial" w:cs="Arial"/>
          <w:sz w:val="20"/>
          <w:szCs w:val="20"/>
        </w:rPr>
        <w:t xml:space="preserve">, wykonawca </w:t>
      </w:r>
      <w:r w:rsidR="003E439D" w:rsidRPr="00906B19">
        <w:rPr>
          <w:rFonts w:ascii="Arial" w:hAnsi="Arial" w:cs="Arial"/>
          <w:sz w:val="20"/>
          <w:szCs w:val="20"/>
        </w:rPr>
        <w:t xml:space="preserve">przedstawia </w:t>
      </w:r>
      <w:r w:rsidR="00BD2BCC" w:rsidRPr="00906B19">
        <w:rPr>
          <w:rFonts w:ascii="Arial" w:hAnsi="Arial" w:cs="Arial"/>
          <w:sz w:val="20"/>
          <w:szCs w:val="20"/>
        </w:rPr>
        <w:t xml:space="preserve">następujące </w:t>
      </w:r>
      <w:r w:rsidR="003E439D" w:rsidRPr="00906B19">
        <w:rPr>
          <w:rFonts w:ascii="Arial" w:hAnsi="Arial" w:cs="Arial"/>
          <w:sz w:val="20"/>
          <w:szCs w:val="20"/>
        </w:rPr>
        <w:t>dowody na to, że podjęte przez niego środki są wystarczające do wykazania jego rzetelności: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69B7" w:rsidRPr="00906B19" w:rsidRDefault="00C069B7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4033D" w:rsidRDefault="0074033D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lastRenderedPageBreak/>
        <w:t xml:space="preserve">(należy opisać okoliczności czynu wykonawcy stanowiącego podstawę wykluczenia, o której mowa w art. 24 ust. 1 pkt 13 i 14 oraz 16-20 lub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9A6C04" w:rsidRPr="00906B19" w:rsidRDefault="00B96666" w:rsidP="00F56034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WYKAZANIE, ŻE </w:t>
      </w:r>
      <w:r w:rsidR="00AC7E43" w:rsidRPr="00906B19">
        <w:rPr>
          <w:rFonts w:ascii="Arial" w:hAnsi="Arial" w:cs="Arial"/>
          <w:b/>
          <w:sz w:val="20"/>
          <w:szCs w:val="20"/>
        </w:rPr>
        <w:t>NIE ZACHODZĄ WOBEC INNEGO PODMIOTU, O KTÓRYM MOWA W ART. 22A UST. 1 PZP PODSTAWY WYKLUCZENIA, O KTÓRYCH MOWA W ART. 24 UST. 1 PKT 13-22 I UST. 5 PZP.</w:t>
      </w:r>
    </w:p>
    <w:p w:rsidR="009A6C04" w:rsidRPr="00906B19" w:rsidRDefault="009A6C04" w:rsidP="004B54B4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A62A32" w:rsidRPr="00906B19" w:rsidRDefault="00A62A32" w:rsidP="00A62A32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innych podmiotów, o których mowa w art. 22a ust. 1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="00EA651B"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</w:t>
      </w:r>
      <w:r w:rsidRPr="00906B19">
        <w:rPr>
          <w:rFonts w:ascii="Arial" w:hAnsi="Arial" w:cs="Arial"/>
          <w:sz w:val="20"/>
          <w:szCs w:val="20"/>
        </w:rPr>
        <w:t xml:space="preserve">nie zachodzą podstawy wykluczenia, o których mowa w art. 24 ust. 1 pkt 13-22 i ust. 5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: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….....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………….....</w:t>
      </w:r>
    </w:p>
    <w:p w:rsidR="00AC7E43" w:rsidRDefault="00AC7E43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4A5093" w:rsidRPr="00906B19" w:rsidRDefault="007E2215" w:rsidP="004A509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4A5093" w:rsidRPr="00906B19" w:rsidRDefault="004A5093" w:rsidP="004A509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966CC" w:rsidRPr="00906B19" w:rsidRDefault="001966CC" w:rsidP="001966C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</w:t>
      </w:r>
      <w:r w:rsidR="00EE7C23" w:rsidRPr="00906B19">
        <w:rPr>
          <w:rFonts w:ascii="Arial" w:hAnsi="Arial" w:cs="Arial"/>
          <w:sz w:val="20"/>
          <w:szCs w:val="20"/>
        </w:rPr>
        <w:t xml:space="preserve">wymienionych podwykonawców nie </w:t>
      </w:r>
      <w:r w:rsidRPr="00906B19">
        <w:rPr>
          <w:rFonts w:ascii="Arial" w:hAnsi="Arial" w:cs="Arial"/>
          <w:sz w:val="20"/>
          <w:szCs w:val="20"/>
        </w:rPr>
        <w:t>zachodzą podstawy wykluczenia</w:t>
      </w:r>
      <w:r w:rsidR="00EE7C23" w:rsidRPr="00906B19">
        <w:rPr>
          <w:rFonts w:ascii="Arial" w:hAnsi="Arial" w:cs="Arial"/>
          <w:sz w:val="20"/>
          <w:szCs w:val="20"/>
        </w:rPr>
        <w:t xml:space="preserve">. 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………………………………………………………………………………………………..….....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DF4CC7" w:rsidRPr="00906B19" w:rsidRDefault="00DF4CC7" w:rsidP="00DF4CC7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81012" w:rsidRDefault="00DF4CC7" w:rsidP="002277A0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EE7C23" w:rsidRPr="00906B19" w:rsidRDefault="009F5427" w:rsidP="00EE7C2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EE7C23" w:rsidRPr="00906B19" w:rsidRDefault="00EE7C23" w:rsidP="00EE7C2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837A52" w:rsidRPr="00906B19" w:rsidRDefault="00EE7C23" w:rsidP="00E03BEA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</w:t>
      </w:r>
      <w:r w:rsidR="00837A52" w:rsidRPr="00906B19">
        <w:rPr>
          <w:rFonts w:ascii="Arial" w:hAnsi="Arial" w:cs="Arial"/>
          <w:sz w:val="20"/>
          <w:szCs w:val="20"/>
        </w:rPr>
        <w:t>: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zamierzonego działania lub rażącego niedbalstwa </w:t>
      </w:r>
      <w:r w:rsidR="00837A52" w:rsidRPr="00906B19">
        <w:rPr>
          <w:rFonts w:ascii="Arial" w:hAnsi="Arial" w:cs="Arial"/>
          <w:sz w:val="20"/>
          <w:szCs w:val="20"/>
        </w:rPr>
        <w:t>nie wprowadz</w:t>
      </w:r>
      <w:r w:rsidRPr="00906B19">
        <w:rPr>
          <w:rFonts w:ascii="Arial" w:hAnsi="Arial" w:cs="Arial"/>
          <w:sz w:val="20"/>
          <w:szCs w:val="20"/>
        </w:rPr>
        <w:t>ił</w:t>
      </w:r>
      <w:r w:rsidR="00837A52" w:rsidRPr="00906B19">
        <w:rPr>
          <w:rFonts w:ascii="Arial" w:hAnsi="Arial" w:cs="Arial"/>
          <w:sz w:val="20"/>
          <w:szCs w:val="20"/>
        </w:rPr>
        <w:t xml:space="preserve"> zamawiającego w błąd przy przedstawieniu informacji, że nie podlega wykluczeniu, spełnia warunki udziału w postępowaniu oraz że nie zataił</w:t>
      </w:r>
      <w:r w:rsidR="00E03BEA" w:rsidRPr="00906B19">
        <w:rPr>
          <w:rFonts w:ascii="Arial" w:hAnsi="Arial" w:cs="Arial"/>
          <w:sz w:val="20"/>
          <w:szCs w:val="20"/>
        </w:rPr>
        <w:t xml:space="preserve"> tych informacji;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837A52" w:rsidRPr="00906B19">
        <w:rPr>
          <w:rFonts w:ascii="Arial" w:hAnsi="Arial" w:cs="Arial"/>
          <w:sz w:val="20"/>
          <w:szCs w:val="20"/>
        </w:rPr>
        <w:t>jest w stanie przedstawić wymagan</w:t>
      </w:r>
      <w:r w:rsidR="00E03BEA" w:rsidRPr="00906B19">
        <w:rPr>
          <w:rFonts w:ascii="Arial" w:hAnsi="Arial" w:cs="Arial"/>
          <w:sz w:val="20"/>
          <w:szCs w:val="20"/>
        </w:rPr>
        <w:t>e dokumenty;</w:t>
      </w:r>
    </w:p>
    <w:p w:rsidR="001518A3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lekkomyślności lub niedbalstwa </w:t>
      </w:r>
      <w:r w:rsidR="00E03BEA" w:rsidRPr="00906B19">
        <w:rPr>
          <w:rFonts w:ascii="Arial" w:hAnsi="Arial" w:cs="Arial"/>
          <w:sz w:val="20"/>
          <w:szCs w:val="20"/>
        </w:rPr>
        <w:t>nie przedstawił informacji</w:t>
      </w:r>
      <w:r w:rsidR="001518A3" w:rsidRPr="00906B19">
        <w:rPr>
          <w:rFonts w:ascii="Arial" w:hAnsi="Arial" w:cs="Arial"/>
          <w:sz w:val="20"/>
          <w:szCs w:val="20"/>
        </w:rPr>
        <w:t xml:space="preserve"> wprowadzając</w:t>
      </w:r>
      <w:r w:rsidR="00E03BEA" w:rsidRPr="00906B19">
        <w:rPr>
          <w:rFonts w:ascii="Arial" w:hAnsi="Arial" w:cs="Arial"/>
          <w:sz w:val="20"/>
          <w:szCs w:val="20"/>
        </w:rPr>
        <w:t>ych w błąd zamawiającego, mogących</w:t>
      </w:r>
      <w:r w:rsidR="001518A3" w:rsidRPr="00906B19">
        <w:rPr>
          <w:rFonts w:ascii="Arial" w:hAnsi="Arial" w:cs="Arial"/>
          <w:sz w:val="20"/>
          <w:szCs w:val="20"/>
        </w:rPr>
        <w:t xml:space="preserve"> mieć istotny wpływ na decyzje podejmowane przez zamawiającego w postępowaniu o udzielenie zamówienia;</w:t>
      </w:r>
    </w:p>
    <w:p w:rsidR="001518A3" w:rsidRDefault="00830DAA" w:rsidP="00E03BEA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E03BEA" w:rsidRPr="00906B19">
        <w:rPr>
          <w:rFonts w:ascii="Arial" w:hAnsi="Arial" w:cs="Arial"/>
          <w:sz w:val="20"/>
          <w:szCs w:val="20"/>
        </w:rPr>
        <w:t xml:space="preserve">bezprawnie </w:t>
      </w:r>
      <w:r w:rsidR="00316DFB" w:rsidRPr="00906B19">
        <w:rPr>
          <w:rFonts w:ascii="Arial" w:hAnsi="Arial" w:cs="Arial"/>
          <w:sz w:val="20"/>
          <w:szCs w:val="20"/>
        </w:rPr>
        <w:t xml:space="preserve">nie </w:t>
      </w:r>
      <w:r w:rsidR="00E03BEA" w:rsidRPr="00906B19">
        <w:rPr>
          <w:rFonts w:ascii="Arial" w:hAnsi="Arial" w:cs="Arial"/>
          <w:sz w:val="20"/>
          <w:szCs w:val="20"/>
        </w:rPr>
        <w:t>wpływał</w:t>
      </w:r>
      <w:r w:rsidRPr="00906B19">
        <w:rPr>
          <w:rFonts w:ascii="Arial" w:hAnsi="Arial" w:cs="Arial"/>
          <w:sz w:val="20"/>
          <w:szCs w:val="20"/>
        </w:rPr>
        <w:t xml:space="preserve"> oraz nie próbował</w:t>
      </w:r>
      <w:r w:rsidR="00E03BEA" w:rsidRPr="00906B19">
        <w:rPr>
          <w:rFonts w:ascii="Arial" w:hAnsi="Arial" w:cs="Arial"/>
          <w:sz w:val="20"/>
          <w:szCs w:val="20"/>
        </w:rPr>
        <w:t xml:space="preserve"> </w:t>
      </w:r>
      <w:r w:rsidR="001518A3" w:rsidRPr="00906B19">
        <w:rPr>
          <w:rFonts w:ascii="Arial" w:hAnsi="Arial" w:cs="Arial"/>
          <w:sz w:val="20"/>
          <w:szCs w:val="20"/>
        </w:rPr>
        <w:t>wpłynąć na czynności zamaw</w:t>
      </w:r>
      <w:r w:rsidRPr="00906B19">
        <w:rPr>
          <w:rFonts w:ascii="Arial" w:hAnsi="Arial" w:cs="Arial"/>
          <w:sz w:val="20"/>
          <w:szCs w:val="20"/>
        </w:rPr>
        <w:t>iającego lub pozyskać informacji poufnych</w:t>
      </w:r>
      <w:r w:rsidR="001518A3" w:rsidRPr="00906B19">
        <w:rPr>
          <w:rFonts w:ascii="Arial" w:hAnsi="Arial" w:cs="Arial"/>
          <w:sz w:val="20"/>
          <w:szCs w:val="20"/>
        </w:rPr>
        <w:t xml:space="preserve">, mogące dać </w:t>
      </w:r>
      <w:r w:rsidR="00E03BEA" w:rsidRPr="00906B19">
        <w:rPr>
          <w:rFonts w:ascii="Arial" w:hAnsi="Arial" w:cs="Arial"/>
          <w:sz w:val="20"/>
          <w:szCs w:val="20"/>
        </w:rPr>
        <w:t xml:space="preserve">wykonawcy </w:t>
      </w:r>
      <w:r w:rsidR="001518A3" w:rsidRPr="00906B19">
        <w:rPr>
          <w:rFonts w:ascii="Arial" w:hAnsi="Arial" w:cs="Arial"/>
          <w:sz w:val="20"/>
          <w:szCs w:val="20"/>
        </w:rPr>
        <w:t>przewagę w postę</w:t>
      </w:r>
      <w:r w:rsidR="005D28B5" w:rsidRPr="00906B19">
        <w:rPr>
          <w:rFonts w:ascii="Arial" w:hAnsi="Arial" w:cs="Arial"/>
          <w:sz w:val="20"/>
          <w:szCs w:val="20"/>
        </w:rPr>
        <w:t>powaniu o udzielenie zamówienia.</w:t>
      </w: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Pr="00A8130A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5C516D" w:rsidRPr="002277A0" w:rsidRDefault="005C516D" w:rsidP="002277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C516D" w:rsidRPr="002277A0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57" w:rsidRDefault="006A4657" w:rsidP="0038231F">
      <w:pPr>
        <w:spacing w:after="0" w:line="240" w:lineRule="auto"/>
      </w:pPr>
      <w:r>
        <w:separator/>
      </w:r>
    </w:p>
  </w:endnote>
  <w:endnote w:type="continuationSeparator" w:id="0">
    <w:p w:rsidR="006A4657" w:rsidRDefault="006A46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2F631F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5E4DA6">
      <w:rPr>
        <w:rFonts w:ascii="Arial" w:hAnsi="Arial" w:cs="Arial"/>
        <w:noProof/>
        <w:sz w:val="20"/>
        <w:szCs w:val="20"/>
      </w:rPr>
      <w:t>2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57" w:rsidRDefault="006A4657" w:rsidP="0038231F">
      <w:pPr>
        <w:spacing w:after="0" w:line="240" w:lineRule="auto"/>
      </w:pPr>
      <w:r>
        <w:separator/>
      </w:r>
    </w:p>
  </w:footnote>
  <w:footnote w:type="continuationSeparator" w:id="0">
    <w:p w:rsidR="006A4657" w:rsidRDefault="006A46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wykonawcy </w:t>
          </w:r>
          <w:r w:rsidR="009B739C" w:rsidRPr="00EC042B">
            <w:rPr>
              <w:rFonts w:ascii="Arial" w:hAnsi="Arial" w:cs="Arial"/>
              <w:i/>
              <w:sz w:val="18"/>
              <w:szCs w:val="18"/>
            </w:rPr>
            <w:t xml:space="preserve">o spełnianiu warunków udziału w postępowaniu i </w:t>
          </w:r>
          <w:r w:rsidR="003E0E5B">
            <w:rPr>
              <w:rFonts w:ascii="Arial" w:hAnsi="Arial" w:cs="Arial"/>
              <w:i/>
              <w:sz w:val="18"/>
              <w:szCs w:val="18"/>
            </w:rPr>
            <w:t>braku podstaw wykluczen</w:t>
          </w:r>
          <w:r w:rsidR="00DB28B2">
            <w:rPr>
              <w:rFonts w:ascii="Arial" w:hAnsi="Arial" w:cs="Arial"/>
              <w:i/>
              <w:sz w:val="18"/>
              <w:szCs w:val="18"/>
            </w:rPr>
            <w:t>i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a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25a 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ust. 1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z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>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„Przebudowa drogi powiatowej nr 4158Z w miejscowości Osina w km 0+000-0+850 – etap II w km 0+442-0+850”</w:t>
          </w:r>
        </w:p>
        <w:p w:rsidR="00040AE8" w:rsidRPr="00EC042B" w:rsidRDefault="00040AE8" w:rsidP="00EC042B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:rsidR="00A8130A" w:rsidRPr="00EC042B" w:rsidRDefault="00FC33FA" w:rsidP="00FE2863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WDP.272.3.2016.MB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1243C8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8A6"/>
    <w:rsid w:val="00256CEC"/>
    <w:rsid w:val="00262D61"/>
    <w:rsid w:val="00290B01"/>
    <w:rsid w:val="002C1C7B"/>
    <w:rsid w:val="002C4948"/>
    <w:rsid w:val="002D4070"/>
    <w:rsid w:val="002E641A"/>
    <w:rsid w:val="002F631F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0D0A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5E4DA6"/>
    <w:rsid w:val="005F168F"/>
    <w:rsid w:val="00601124"/>
    <w:rsid w:val="00623A81"/>
    <w:rsid w:val="00634311"/>
    <w:rsid w:val="00641242"/>
    <w:rsid w:val="0066063E"/>
    <w:rsid w:val="0068588E"/>
    <w:rsid w:val="006A3A1F"/>
    <w:rsid w:val="006A4657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6193"/>
    <w:rsid w:val="00A15F7E"/>
    <w:rsid w:val="00A166B0"/>
    <w:rsid w:val="00A22DCF"/>
    <w:rsid w:val="00A24C2D"/>
    <w:rsid w:val="00A276E4"/>
    <w:rsid w:val="00A3062E"/>
    <w:rsid w:val="00A347DE"/>
    <w:rsid w:val="00A62A32"/>
    <w:rsid w:val="00A71266"/>
    <w:rsid w:val="00A8130A"/>
    <w:rsid w:val="00AB78B2"/>
    <w:rsid w:val="00AC7E43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81512"/>
    <w:rsid w:val="00C96CE6"/>
    <w:rsid w:val="00CA4F77"/>
    <w:rsid w:val="00CC36E0"/>
    <w:rsid w:val="00CD0BDC"/>
    <w:rsid w:val="00D23F3D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6BB1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8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24AEA-2BE3-4C0A-991E-F60183B6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aspalek</cp:lastModifiedBy>
  <cp:revision>6</cp:revision>
  <cp:lastPrinted>2016-08-23T13:56:00Z</cp:lastPrinted>
  <dcterms:created xsi:type="dcterms:W3CDTF">2016-09-07T08:40:00Z</dcterms:created>
  <dcterms:modified xsi:type="dcterms:W3CDTF">2016-09-20T07:11:00Z</dcterms:modified>
</cp:coreProperties>
</file>